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7E" w:rsidRPr="00E93F7E" w:rsidRDefault="00E93F7E" w:rsidP="00E93F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93F7E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Кабинета Министров Республики Адыгея 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10 августа 2015 г. N 181 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определения цены земельного участка, находящегося в государственной собственности Республики Адыгея, и земельного участка, государственная собственность на который не разграничена, при заключении договора купли-продажи земельного участка без проведения торгов"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3F7E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E93F7E">
          <w:rPr>
            <w:rFonts w:ascii="Arial" w:hAnsi="Arial" w:cs="Arial"/>
            <w:color w:val="106BBE"/>
            <w:sz w:val="24"/>
            <w:szCs w:val="24"/>
          </w:rPr>
          <w:t>подпунктом 2 пункта 2 статьи 39.4</w:t>
        </w:r>
      </w:hyperlink>
      <w:r w:rsidRPr="00E93F7E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hyperlink r:id="rId6" w:history="1">
        <w:r w:rsidRPr="00E93F7E">
          <w:rPr>
            <w:rFonts w:ascii="Arial" w:hAnsi="Arial" w:cs="Arial"/>
            <w:color w:val="106BBE"/>
            <w:sz w:val="24"/>
            <w:szCs w:val="24"/>
          </w:rPr>
          <w:t>статьей 3</w:t>
        </w:r>
      </w:hyperlink>
      <w:r w:rsidRPr="00E93F7E">
        <w:rPr>
          <w:rFonts w:ascii="Arial" w:hAnsi="Arial" w:cs="Arial"/>
          <w:sz w:val="24"/>
          <w:szCs w:val="24"/>
        </w:rPr>
        <w:t xml:space="preserve"> Закона Республики Адыгея от 7 июня 2007 года N 86 "О регулировании земельных отношений" Кабинет Министров Республики Адыгея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E93F7E">
        <w:rPr>
          <w:rFonts w:ascii="Arial" w:hAnsi="Arial" w:cs="Arial"/>
          <w:sz w:val="24"/>
          <w:szCs w:val="24"/>
        </w:rPr>
        <w:t>постановляет: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93F7E">
        <w:rPr>
          <w:rFonts w:ascii="Arial" w:hAnsi="Arial" w:cs="Arial"/>
          <w:sz w:val="24"/>
          <w:szCs w:val="24"/>
        </w:rPr>
        <w:t xml:space="preserve">1. Установить Порядок определения цены земельного участка, находящегося в государственной собственности Республики Адыгея, и земельного участка, государственная собственность на который не разграничена, при заключении договора купли-продажи земельного участка без проведения торгов согласно </w:t>
      </w:r>
      <w:hyperlink w:anchor="sub_1000" w:history="1">
        <w:r w:rsidRPr="00E93F7E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E93F7E">
        <w:rPr>
          <w:rFonts w:ascii="Arial" w:hAnsi="Arial" w:cs="Arial"/>
          <w:sz w:val="24"/>
          <w:szCs w:val="24"/>
        </w:rPr>
        <w:t>.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E93F7E">
        <w:rPr>
          <w:rFonts w:ascii="Arial" w:hAnsi="Arial" w:cs="Arial"/>
          <w:sz w:val="24"/>
          <w:szCs w:val="24"/>
        </w:rPr>
        <w:t>2. Признать утратившими силу: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2"/>
      <w:bookmarkEnd w:id="1"/>
      <w:proofErr w:type="gramStart"/>
      <w:r w:rsidRPr="00E93F7E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E93F7E">
          <w:rPr>
            <w:rFonts w:ascii="Arial" w:hAnsi="Arial" w:cs="Arial"/>
            <w:color w:val="106BBE"/>
            <w:sz w:val="24"/>
            <w:szCs w:val="24"/>
          </w:rPr>
          <w:t>пункт 1</w:t>
        </w:r>
      </w:hyperlink>
      <w:r w:rsidRPr="00E93F7E">
        <w:rPr>
          <w:rFonts w:ascii="Arial" w:hAnsi="Arial" w:cs="Arial"/>
          <w:sz w:val="24"/>
          <w:szCs w:val="24"/>
        </w:rPr>
        <w:t xml:space="preserve"> постановления Кабинета Министров Республики Адыгея от 22 октября 2012 года N 227 "О Порядке определения цены и оплаты земельных участков, находящихся в государственной собственности Республики Адыгея или государственная собственность на которые не разграничена, при их продаже собственникам расположенных на них зданий, строений, сооружений" (Собрание законодательства Республики Адыгея, 2012, N 10);</w:t>
      </w:r>
      <w:proofErr w:type="gramEnd"/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2"/>
      <w:bookmarkEnd w:id="2"/>
      <w:proofErr w:type="gramStart"/>
      <w:r w:rsidRPr="00E93F7E">
        <w:rPr>
          <w:rFonts w:ascii="Arial" w:hAnsi="Arial" w:cs="Arial"/>
          <w:sz w:val="24"/>
          <w:szCs w:val="24"/>
        </w:rPr>
        <w:t xml:space="preserve">2) </w:t>
      </w:r>
      <w:hyperlink r:id="rId8" w:history="1">
        <w:r w:rsidRPr="00E93F7E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E93F7E">
        <w:rPr>
          <w:rFonts w:ascii="Arial" w:hAnsi="Arial" w:cs="Arial"/>
          <w:sz w:val="24"/>
          <w:szCs w:val="24"/>
        </w:rPr>
        <w:t xml:space="preserve"> Кабинета Министров Республики Адыгея от 2 июля 2013 года N 151 "О внесении изменения в Порядок определения цены доплаты земельных участков, находящихся в государственной собственности Республики Адыгея или государственная собственность на которые не разграничена, при их продаже собственникам расположенных на них зданий, строений, сооружений" (Собрание законодательства Республики Адыгея, 2013, N 7).</w:t>
      </w:r>
      <w:proofErr w:type="gramEnd"/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3"/>
      <w:bookmarkEnd w:id="3"/>
      <w:r w:rsidRPr="00E93F7E">
        <w:rPr>
          <w:rFonts w:ascii="Arial" w:hAnsi="Arial" w:cs="Arial"/>
          <w:sz w:val="24"/>
          <w:szCs w:val="24"/>
        </w:rPr>
        <w:t xml:space="preserve">3. Настоящее постановление вступает в силу по истечении 10 дней со дня его </w:t>
      </w:r>
      <w:hyperlink r:id="rId9" w:history="1">
        <w:r w:rsidRPr="00E93F7E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E93F7E">
        <w:rPr>
          <w:rFonts w:ascii="Arial" w:hAnsi="Arial" w:cs="Arial"/>
          <w:sz w:val="24"/>
          <w:szCs w:val="24"/>
        </w:rPr>
        <w:t>.</w:t>
      </w:r>
    </w:p>
    <w:bookmarkEnd w:id="4"/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93F7E" w:rsidRPr="00E93F7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3F7E" w:rsidRPr="00E93F7E" w:rsidRDefault="00E93F7E" w:rsidP="00E9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3F7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E93F7E">
              <w:rPr>
                <w:rFonts w:ascii="Arial" w:hAnsi="Arial" w:cs="Arial"/>
                <w:sz w:val="24"/>
                <w:szCs w:val="24"/>
              </w:rPr>
              <w:t xml:space="preserve"> обязанности </w:t>
            </w:r>
            <w:r w:rsidRPr="00E93F7E">
              <w:rPr>
                <w:rFonts w:ascii="Arial" w:hAnsi="Arial" w:cs="Arial"/>
                <w:sz w:val="24"/>
                <w:szCs w:val="24"/>
              </w:rPr>
              <w:br/>
              <w:t xml:space="preserve">Премьер-министра </w:t>
            </w:r>
            <w:r w:rsidRPr="00E93F7E">
              <w:rPr>
                <w:rFonts w:ascii="Arial" w:hAnsi="Arial" w:cs="Arial"/>
                <w:sz w:val="24"/>
                <w:szCs w:val="24"/>
              </w:rP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3F7E" w:rsidRPr="00E93F7E" w:rsidRDefault="00E93F7E" w:rsidP="00E93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3F7E">
              <w:rPr>
                <w:rFonts w:ascii="Arial" w:hAnsi="Arial" w:cs="Arial"/>
                <w:sz w:val="24"/>
                <w:szCs w:val="24"/>
              </w:rPr>
              <w:t>Н. Широкова</w:t>
            </w:r>
          </w:p>
        </w:tc>
      </w:tr>
    </w:tbl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7E">
        <w:rPr>
          <w:rFonts w:ascii="Arial" w:hAnsi="Arial" w:cs="Arial"/>
          <w:sz w:val="24"/>
          <w:szCs w:val="24"/>
        </w:rPr>
        <w:t>г. Майкоп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7E">
        <w:rPr>
          <w:rFonts w:ascii="Arial" w:hAnsi="Arial" w:cs="Arial"/>
          <w:sz w:val="24"/>
          <w:szCs w:val="24"/>
        </w:rPr>
        <w:t>10 августа 2015 года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7E">
        <w:rPr>
          <w:rFonts w:ascii="Arial" w:hAnsi="Arial" w:cs="Arial"/>
          <w:sz w:val="24"/>
          <w:szCs w:val="24"/>
        </w:rPr>
        <w:t>N 181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" w:name="sub_1000"/>
      <w:r w:rsidRPr="00E93F7E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E93F7E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E93F7E">
        <w:rPr>
          <w:rFonts w:ascii="Arial" w:hAnsi="Arial" w:cs="Arial"/>
          <w:b/>
          <w:bCs/>
          <w:color w:val="26282F"/>
          <w:sz w:val="24"/>
          <w:szCs w:val="24"/>
        </w:rPr>
        <w:t xml:space="preserve"> Кабинета Министров 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Республики Адыгея 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br/>
        <w:t>от 10 августа 2015 года N 181</w:t>
      </w:r>
    </w:p>
    <w:bookmarkEnd w:id="5"/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93F7E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определения цены земельного участка, находящегося в государственной собственности Республики Адыгея, и земельного участка, государственная </w:t>
      </w:r>
      <w:r w:rsidRPr="00E93F7E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собственность на который не разграничена, при заключении договора купли-продажи земельного участка без проведения торгов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"/>
      <w:r w:rsidRPr="00E93F7E">
        <w:rPr>
          <w:rFonts w:ascii="Arial" w:hAnsi="Arial" w:cs="Arial"/>
          <w:sz w:val="24"/>
          <w:szCs w:val="24"/>
        </w:rPr>
        <w:t>1. Настоящий Порядок устанавливает процедуру определения цены земельного участка, находящегося в государственной собственности Республики Адыгея, и земельного участка, государственная собственность на который не разграничена 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 и законами Республики Адыгея.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"/>
      <w:bookmarkEnd w:id="6"/>
      <w:r w:rsidRPr="00E93F7E">
        <w:rPr>
          <w:rFonts w:ascii="Arial" w:hAnsi="Arial" w:cs="Arial"/>
          <w:sz w:val="24"/>
          <w:szCs w:val="24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w:anchor="sub_30" w:history="1">
        <w:r w:rsidRPr="00E93F7E">
          <w:rPr>
            <w:rFonts w:ascii="Arial" w:hAnsi="Arial" w:cs="Arial"/>
            <w:color w:val="106BBE"/>
            <w:sz w:val="24"/>
            <w:szCs w:val="24"/>
          </w:rPr>
          <w:t>пунктами 3 - 5</w:t>
        </w:r>
      </w:hyperlink>
      <w:r w:rsidRPr="00E93F7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0"/>
      <w:bookmarkEnd w:id="7"/>
      <w:r w:rsidRPr="00E93F7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3F7E">
        <w:rPr>
          <w:rFonts w:ascii="Arial" w:hAnsi="Arial" w:cs="Arial"/>
          <w:sz w:val="24"/>
          <w:szCs w:val="24"/>
        </w:rPr>
        <w:t xml:space="preserve">Цена земельного участка, образованного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0" w:history="1">
        <w:r w:rsidRPr="00E93F7E">
          <w:rPr>
            <w:rFonts w:ascii="Arial" w:hAnsi="Arial" w:cs="Arial"/>
            <w:color w:val="106BBE"/>
            <w:sz w:val="24"/>
            <w:szCs w:val="24"/>
          </w:rPr>
          <w:t>Градостроительным кодексом</w:t>
        </w:r>
      </w:hyperlink>
      <w:r w:rsidRPr="00E93F7E">
        <w:rPr>
          <w:rFonts w:ascii="Arial" w:hAnsi="Arial" w:cs="Arial"/>
          <w:sz w:val="24"/>
          <w:szCs w:val="24"/>
        </w:rPr>
        <w:t xml:space="preserve"> Российской Федерации заключен договор</w:t>
      </w:r>
      <w:proofErr w:type="gramEnd"/>
      <w:r w:rsidRPr="00E93F7E">
        <w:rPr>
          <w:rFonts w:ascii="Arial" w:hAnsi="Arial" w:cs="Arial"/>
          <w:sz w:val="24"/>
          <w:szCs w:val="24"/>
        </w:rPr>
        <w:t xml:space="preserve"> о комплексном освоении территории, определяется: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01"/>
      <w:bookmarkEnd w:id="8"/>
      <w:r w:rsidRPr="00E93F7E">
        <w:rPr>
          <w:rFonts w:ascii="Arial" w:hAnsi="Arial" w:cs="Arial"/>
          <w:sz w:val="24"/>
          <w:szCs w:val="24"/>
        </w:rPr>
        <w:t>1) в целях жилищного строительства: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011"/>
      <w:bookmarkEnd w:id="9"/>
      <w:r w:rsidRPr="00E93F7E">
        <w:rPr>
          <w:rFonts w:ascii="Arial" w:hAnsi="Arial" w:cs="Arial"/>
          <w:sz w:val="24"/>
          <w:szCs w:val="24"/>
        </w:rPr>
        <w:t>а) в городских округах - в размере 5 процентов от кадастровой стоимости земельного участка;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012"/>
      <w:bookmarkEnd w:id="10"/>
      <w:r w:rsidRPr="00E93F7E">
        <w:rPr>
          <w:rFonts w:ascii="Arial" w:hAnsi="Arial" w:cs="Arial"/>
          <w:sz w:val="24"/>
          <w:szCs w:val="24"/>
        </w:rPr>
        <w:t>б) в городских и сельских поселениях - в размере 3 процентов от кадастровой стоимости земельного участка;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02"/>
      <w:bookmarkEnd w:id="11"/>
      <w:r w:rsidRPr="00E93F7E">
        <w:rPr>
          <w:rFonts w:ascii="Arial" w:hAnsi="Arial" w:cs="Arial"/>
          <w:sz w:val="24"/>
          <w:szCs w:val="24"/>
        </w:rPr>
        <w:t>2) в иных целях - в размере кадастровой стоимости земельного участка.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"/>
      <w:bookmarkEnd w:id="12"/>
      <w:r w:rsidRPr="00E93F7E">
        <w:rPr>
          <w:rFonts w:ascii="Arial" w:hAnsi="Arial" w:cs="Arial"/>
          <w:sz w:val="24"/>
          <w:szCs w:val="24"/>
        </w:rPr>
        <w:t xml:space="preserve">4. Цена земельного участка, на котором расположены здания, сооружения, при продаже земельного участка собственникам таких зданий, сооружений либо помещений в них в случаях, предусмотренных </w:t>
      </w:r>
      <w:hyperlink r:id="rId11" w:history="1">
        <w:r w:rsidRPr="00E93F7E">
          <w:rPr>
            <w:rFonts w:ascii="Arial" w:hAnsi="Arial" w:cs="Arial"/>
            <w:color w:val="106BBE"/>
            <w:sz w:val="24"/>
            <w:szCs w:val="24"/>
          </w:rPr>
          <w:t>статьей 39.20</w:t>
        </w:r>
      </w:hyperlink>
      <w:r w:rsidRPr="00E93F7E">
        <w:rPr>
          <w:rFonts w:ascii="Arial" w:hAnsi="Arial" w:cs="Arial"/>
          <w:sz w:val="24"/>
          <w:szCs w:val="24"/>
        </w:rPr>
        <w:t xml:space="preserve"> Земельного кодекса Российской Федерации, определяется в размере: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01"/>
      <w:bookmarkEnd w:id="13"/>
      <w:r w:rsidRPr="00E93F7E">
        <w:rPr>
          <w:rFonts w:ascii="Arial" w:hAnsi="Arial" w:cs="Arial"/>
          <w:sz w:val="24"/>
          <w:szCs w:val="24"/>
        </w:rPr>
        <w:t>1) 3 процентов от кадастровой стоимости земельного участка при продаже земельного участка гражданину, являющемуся собственником индивидуального жилого дома, дачного или садового дома;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02"/>
      <w:bookmarkEnd w:id="14"/>
      <w:r w:rsidRPr="00E93F7E">
        <w:rPr>
          <w:rFonts w:ascii="Arial" w:hAnsi="Arial" w:cs="Arial"/>
          <w:sz w:val="24"/>
          <w:szCs w:val="24"/>
        </w:rPr>
        <w:t>2) 20 процентов от кадастровой стоимости земельного участка в иных случаях.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0"/>
      <w:bookmarkEnd w:id="15"/>
      <w:r w:rsidRPr="00E93F7E">
        <w:rPr>
          <w:rFonts w:ascii="Arial" w:hAnsi="Arial" w:cs="Arial"/>
          <w:sz w:val="24"/>
          <w:szCs w:val="24"/>
        </w:rPr>
        <w:t>5. Цена земельного участка определяется в размере 3 процентов от его кадастровой стоимости при продаже:</w:t>
      </w:r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01"/>
      <w:bookmarkEnd w:id="16"/>
      <w:proofErr w:type="gramStart"/>
      <w:r w:rsidRPr="00E93F7E">
        <w:rPr>
          <w:rFonts w:ascii="Arial" w:hAnsi="Arial" w:cs="Arial"/>
          <w:sz w:val="24"/>
          <w:szCs w:val="24"/>
        </w:rPr>
        <w:t>1)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02"/>
      <w:bookmarkEnd w:id="17"/>
      <w:r w:rsidRPr="00E93F7E">
        <w:rPr>
          <w:rFonts w:ascii="Arial" w:hAnsi="Arial" w:cs="Arial"/>
          <w:sz w:val="24"/>
          <w:szCs w:val="24"/>
        </w:rPr>
        <w:t>2)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bookmarkEnd w:id="18"/>
    <w:p w:rsidR="00E93F7E" w:rsidRPr="00E93F7E" w:rsidRDefault="00E93F7E" w:rsidP="00E9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6E45" w:rsidRDefault="00866E45">
      <w:bookmarkStart w:id="19" w:name="_GoBack"/>
      <w:bookmarkEnd w:id="19"/>
    </w:p>
    <w:sectPr w:rsidR="00866E45" w:rsidSect="00C50B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E"/>
    <w:rsid w:val="00866E45"/>
    <w:rsid w:val="00E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3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F7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93F7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3F7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3F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9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3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F7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93F7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3F7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3F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9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986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2246652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08834.3" TargetMode="External"/><Relationship Id="rId11" Type="http://schemas.openxmlformats.org/officeDocument/2006/relationships/hyperlink" Target="garantF1://12024624.3920" TargetMode="External"/><Relationship Id="rId5" Type="http://schemas.openxmlformats.org/officeDocument/2006/relationships/hyperlink" Target="garantF1://12024624.39422" TargetMode="External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645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Company>Home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2020-05-14T08:02:00Z</dcterms:created>
  <dcterms:modified xsi:type="dcterms:W3CDTF">2020-05-14T08:03:00Z</dcterms:modified>
</cp:coreProperties>
</file>